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C4" w:rsidRDefault="003176C4" w:rsidP="003176C4">
      <w:pPr>
        <w:spacing w:after="0" w:line="240" w:lineRule="auto"/>
      </w:pPr>
      <w:bookmarkStart w:id="0" w:name="_GoBack"/>
      <w:bookmarkEnd w:id="0"/>
      <w:r w:rsidRPr="003176C4">
        <w:t>Division of Dockets Management (HFA-305)</w:t>
      </w:r>
    </w:p>
    <w:p w:rsidR="003176C4" w:rsidRDefault="003176C4" w:rsidP="003176C4">
      <w:pPr>
        <w:spacing w:after="0" w:line="240" w:lineRule="auto"/>
      </w:pPr>
      <w:r w:rsidRPr="003176C4">
        <w:t>Food and Drug Administration</w:t>
      </w:r>
    </w:p>
    <w:p w:rsidR="003176C4" w:rsidRDefault="003176C4" w:rsidP="003176C4">
      <w:pPr>
        <w:spacing w:after="0" w:line="240" w:lineRule="auto"/>
      </w:pPr>
      <w:r w:rsidRPr="003176C4">
        <w:t>5630 Fishers Lane, rm. 1061</w:t>
      </w:r>
    </w:p>
    <w:p w:rsidR="00796F2F" w:rsidRDefault="003176C4" w:rsidP="003176C4">
      <w:pPr>
        <w:spacing w:after="0" w:line="240" w:lineRule="auto"/>
      </w:pPr>
      <w:r w:rsidRPr="003176C4">
        <w:t>Rockville, MD 20852</w:t>
      </w:r>
    </w:p>
    <w:p w:rsidR="003176C4" w:rsidRDefault="003176C4" w:rsidP="00796F2F"/>
    <w:p w:rsidR="00796F2F" w:rsidRDefault="00796F2F" w:rsidP="00796F2F">
      <w:r>
        <w:t>Date</w:t>
      </w:r>
    </w:p>
    <w:p w:rsidR="00796F2F" w:rsidRDefault="00796F2F" w:rsidP="00796F2F"/>
    <w:p w:rsidR="00796F2F" w:rsidRDefault="0044099E" w:rsidP="00796F2F">
      <w:r>
        <w:t xml:space="preserve">Re: </w:t>
      </w:r>
      <w:r w:rsidR="00796F2F" w:rsidRPr="00796F2F">
        <w:t xml:space="preserve">Docket No. FDA-2015-N-0045 for International Drug Scheduling; Convention on Psychotropic Substances; Single Convention on Narcotic Drugs; Ketamine; </w:t>
      </w:r>
      <w:proofErr w:type="spellStart"/>
      <w:r w:rsidR="00796F2F" w:rsidRPr="00796F2F">
        <w:t>Phenazepam</w:t>
      </w:r>
      <w:proofErr w:type="spellEnd"/>
      <w:r w:rsidR="00796F2F" w:rsidRPr="00796F2F">
        <w:t xml:space="preserve">; </w:t>
      </w:r>
      <w:proofErr w:type="spellStart"/>
      <w:r w:rsidR="00796F2F" w:rsidRPr="00796F2F">
        <w:t>Etizolam</w:t>
      </w:r>
      <w:proofErr w:type="spellEnd"/>
      <w:r w:rsidR="00796F2F" w:rsidRPr="00796F2F">
        <w:t>; 1-cyclohexyl-4-(1,2-diphenylethyl)-</w:t>
      </w:r>
      <w:proofErr w:type="spellStart"/>
      <w:r w:rsidR="00796F2F" w:rsidRPr="00796F2F">
        <w:t>piperazine</w:t>
      </w:r>
      <w:proofErr w:type="spellEnd"/>
      <w:r w:rsidR="00796F2F" w:rsidRPr="00796F2F">
        <w:t xml:space="preserve"> (MT-45); N-(1-Phenethylpiperidin-4-yl)-N-</w:t>
      </w:r>
      <w:proofErr w:type="spellStart"/>
      <w:r w:rsidR="00796F2F" w:rsidRPr="00796F2F">
        <w:t>phenylacetamide</w:t>
      </w:r>
      <w:proofErr w:type="spellEnd"/>
      <w:r w:rsidR="00796F2F" w:rsidRPr="00796F2F">
        <w:t xml:space="preserve"> (</w:t>
      </w:r>
      <w:proofErr w:type="spellStart"/>
      <w:r w:rsidR="00796F2F" w:rsidRPr="00796F2F">
        <w:t>Acetylfentanyl</w:t>
      </w:r>
      <w:proofErr w:type="spellEnd"/>
      <w:r w:rsidR="00796F2F" w:rsidRPr="00796F2F">
        <w:t>); α-</w:t>
      </w:r>
      <w:proofErr w:type="spellStart"/>
      <w:r w:rsidR="00796F2F" w:rsidRPr="00796F2F">
        <w:t>Pyrrolidinovalerophenone</w:t>
      </w:r>
      <w:proofErr w:type="spellEnd"/>
      <w:r w:rsidR="00796F2F" w:rsidRPr="00796F2F">
        <w:t xml:space="preserve"> (α-PVP); 4-Fluoroamphetamine (4-FA); para-Methyl-4-methylaminorex (4,4’-DMAR); para-</w:t>
      </w:r>
      <w:proofErr w:type="spellStart"/>
      <w:r w:rsidR="00796F2F" w:rsidRPr="00796F2F">
        <w:t>Methoxymethylamphetamine</w:t>
      </w:r>
      <w:proofErr w:type="spellEnd"/>
      <w:r w:rsidR="00796F2F" w:rsidRPr="00796F2F">
        <w:t xml:space="preserve"> (PMMA); 2-(</w:t>
      </w:r>
      <w:proofErr w:type="spellStart"/>
      <w:r w:rsidR="00796F2F" w:rsidRPr="00796F2F">
        <w:t>ethylamino</w:t>
      </w:r>
      <w:proofErr w:type="spellEnd"/>
      <w:r w:rsidR="00796F2F" w:rsidRPr="00796F2F">
        <w:t>)-2-(3-methoxyphenyl)-cyclohexanone (</w:t>
      </w:r>
      <w:proofErr w:type="spellStart"/>
      <w:r w:rsidR="00796F2F" w:rsidRPr="00796F2F">
        <w:t>Methoxetamine</w:t>
      </w:r>
      <w:proofErr w:type="spellEnd"/>
      <w:r w:rsidR="00796F2F" w:rsidRPr="00796F2F">
        <w:t xml:space="preserve"> or MXE); Request for Comments</w:t>
      </w:r>
    </w:p>
    <w:p w:rsidR="00796F2F" w:rsidRDefault="00796F2F" w:rsidP="00796F2F">
      <w:r>
        <w:t>To Whom It May Concern:</w:t>
      </w:r>
    </w:p>
    <w:p w:rsidR="00796F2F" w:rsidRDefault="00796F2F" w:rsidP="00796F2F">
      <w:r>
        <w:t xml:space="preserve">I am writing today to let you know of my strong objections to any attempt to change </w:t>
      </w:r>
      <w:r w:rsidR="007862BA">
        <w:t xml:space="preserve">international </w:t>
      </w:r>
      <w:r>
        <w:t xml:space="preserve">regulation of ketamine that would result </w:t>
      </w:r>
      <w:r w:rsidR="0044099E">
        <w:t xml:space="preserve">in </w:t>
      </w:r>
      <w:r w:rsidR="008C0326">
        <w:t>th</w:t>
      </w:r>
      <w:r w:rsidR="0044099E">
        <w:t>is</w:t>
      </w:r>
      <w:r w:rsidR="008C0326">
        <w:t xml:space="preserve"> drug</w:t>
      </w:r>
      <w:r>
        <w:t xml:space="preserve"> being more difficult, if not impossible, to obtain by licensed veterinarians</w:t>
      </w:r>
      <w:r w:rsidR="007862BA">
        <w:t xml:space="preserve"> for authorized treatment of animals</w:t>
      </w:r>
      <w:r>
        <w:t xml:space="preserve">. </w:t>
      </w:r>
      <w:r w:rsidR="007862BA">
        <w:t xml:space="preserve"> In the U</w:t>
      </w:r>
      <w:r w:rsidR="0044099E">
        <w:t>nited States</w:t>
      </w:r>
      <w:r w:rsidR="007862BA">
        <w:t>, k</w:t>
      </w:r>
      <w:r w:rsidR="007862BA" w:rsidRPr="007862BA">
        <w:t xml:space="preserve">etamine is </w:t>
      </w:r>
      <w:r w:rsidR="007862BA">
        <w:t xml:space="preserve">currently a </w:t>
      </w:r>
      <w:r w:rsidR="0044099E">
        <w:t>S</w:t>
      </w:r>
      <w:r w:rsidR="007862BA" w:rsidRPr="007862BA">
        <w:t xml:space="preserve">chedule III </w:t>
      </w:r>
      <w:r w:rsidR="007862BA">
        <w:t xml:space="preserve">drug under the Controlled Substance Act, and strict </w:t>
      </w:r>
      <w:r w:rsidR="008C0326">
        <w:t xml:space="preserve">regulations and </w:t>
      </w:r>
      <w:r w:rsidR="007862BA">
        <w:t>safeguards are</w:t>
      </w:r>
      <w:r w:rsidR="008C0326">
        <w:t xml:space="preserve"> in place to help prevent its illegal use</w:t>
      </w:r>
      <w:r w:rsidR="007862BA">
        <w:t xml:space="preserve">.  While I understand </w:t>
      </w:r>
      <w:r w:rsidR="008C0326">
        <w:t>ketamine</w:t>
      </w:r>
      <w:r w:rsidR="007862BA">
        <w:t xml:space="preserve"> </w:t>
      </w:r>
      <w:r w:rsidR="007862BA" w:rsidRPr="007862BA">
        <w:t>is not controlled internationally under either the Psychotropic Convention or the Single Convention on Narcotic Drugs</w:t>
      </w:r>
      <w:r w:rsidR="007862BA">
        <w:t xml:space="preserve">, I am seriously concerned for </w:t>
      </w:r>
      <w:proofErr w:type="gramStart"/>
      <w:r w:rsidR="007862BA">
        <w:t>the</w:t>
      </w:r>
      <w:proofErr w:type="gramEnd"/>
      <w:r w:rsidR="007862BA">
        <w:t xml:space="preserve"> health and welfare of veterinary patients across the nation </w:t>
      </w:r>
      <w:r w:rsidR="008C0326">
        <w:t xml:space="preserve">if </w:t>
      </w:r>
      <w:r w:rsidR="007862BA">
        <w:t>international regulations elevate the schedule placement of ketamine</w:t>
      </w:r>
      <w:r w:rsidR="008C0326">
        <w:t xml:space="preserve"> </w:t>
      </w:r>
      <w:r w:rsidR="0044099E">
        <w:t>such that it cannot be</w:t>
      </w:r>
      <w:r w:rsidR="008C0326">
        <w:t xml:space="preserve"> access</w:t>
      </w:r>
      <w:r w:rsidR="0044099E">
        <w:t>ed</w:t>
      </w:r>
      <w:r w:rsidR="008C0326">
        <w:t xml:space="preserve"> by veterinarians.</w:t>
      </w:r>
      <w:r w:rsidR="007862BA">
        <w:t xml:space="preserve">  </w:t>
      </w:r>
    </w:p>
    <w:p w:rsidR="00796F2F" w:rsidRDefault="00796F2F" w:rsidP="00796F2F">
      <w:r>
        <w:t xml:space="preserve">I am a veterinarian, [practicing (companion animal, equine, food animal, mixed animal, shelter) medicine] [conducting research] [teaching] in [City, State]. In my work, I regularly use ketamine in accordance with all current regulations to provide appropriate sedation and analgesia to the animals under my care. </w:t>
      </w:r>
      <w:r w:rsidR="003176C4">
        <w:t xml:space="preserve"> For proper medical care of these animals</w:t>
      </w:r>
      <w:r>
        <w:t xml:space="preserve">, </w:t>
      </w:r>
      <w:r w:rsidR="003176C4">
        <w:t>ketamine</w:t>
      </w:r>
      <w:r>
        <w:t xml:space="preserve"> is a particularly useful drug for [list thr</w:t>
      </w:r>
      <w:r w:rsidR="008C0326">
        <w:t xml:space="preserve">ee to five specific examples].  Elevating </w:t>
      </w:r>
      <w:r>
        <w:t xml:space="preserve">ketamine </w:t>
      </w:r>
      <w:r w:rsidR="008C0326">
        <w:t xml:space="preserve">to a </w:t>
      </w:r>
      <w:r>
        <w:t xml:space="preserve">Schedule 1 drug is not needed and would result in unacceptable </w:t>
      </w:r>
      <w:r w:rsidR="0044099E">
        <w:t>negative impacts</w:t>
      </w:r>
      <w:r w:rsidR="008C0326">
        <w:t xml:space="preserve"> </w:t>
      </w:r>
      <w:r w:rsidR="0044099E">
        <w:t>on</w:t>
      </w:r>
      <w:r w:rsidR="008C0326">
        <w:t xml:space="preserve"> </w:t>
      </w:r>
      <w:r w:rsidR="003176C4">
        <w:t>animal health and welfare by removing a key component of essential anesthesia.</w:t>
      </w:r>
    </w:p>
    <w:p w:rsidR="00796F2F" w:rsidRDefault="00796F2F" w:rsidP="00796F2F">
      <w:r>
        <w:t xml:space="preserve">Thank you for the opportunity to provide the FDA with these comments ahead of the World Health Organization’s 36th Expert Committee on Drug Dependence (ECDD), which will meet in Geneva Nov. 16-20, 2015. </w:t>
      </w:r>
    </w:p>
    <w:p w:rsidR="00796F2F" w:rsidRDefault="00796F2F" w:rsidP="00796F2F">
      <w:r>
        <w:t>Sincerely,</w:t>
      </w:r>
    </w:p>
    <w:p w:rsidR="00796F2F" w:rsidRDefault="00796F2F" w:rsidP="003176C4">
      <w:pPr>
        <w:spacing w:after="0" w:line="240" w:lineRule="auto"/>
      </w:pPr>
      <w:r>
        <w:t>Dr. XXXXXXXXX</w:t>
      </w:r>
    </w:p>
    <w:p w:rsidR="00796F2F" w:rsidRDefault="00796F2F" w:rsidP="003176C4">
      <w:pPr>
        <w:spacing w:after="0" w:line="240" w:lineRule="auto"/>
      </w:pPr>
      <w:r>
        <w:t>Mailing address</w:t>
      </w:r>
    </w:p>
    <w:p w:rsidR="001C36AB" w:rsidRDefault="00796F2F" w:rsidP="003176C4">
      <w:pPr>
        <w:spacing w:after="0" w:line="240" w:lineRule="auto"/>
      </w:pPr>
      <w:r>
        <w:t>Email address</w:t>
      </w:r>
    </w:p>
    <w:sectPr w:rsidR="001C3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2F"/>
    <w:rsid w:val="001C36AB"/>
    <w:rsid w:val="003176C4"/>
    <w:rsid w:val="003931BD"/>
    <w:rsid w:val="0044099E"/>
    <w:rsid w:val="004528E8"/>
    <w:rsid w:val="005A5997"/>
    <w:rsid w:val="007862BA"/>
    <w:rsid w:val="00796F2F"/>
    <w:rsid w:val="008C0326"/>
    <w:rsid w:val="00BA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76C4"/>
    <w:rPr>
      <w:sz w:val="16"/>
      <w:szCs w:val="16"/>
    </w:rPr>
  </w:style>
  <w:style w:type="paragraph" w:styleId="CommentText">
    <w:name w:val="annotation text"/>
    <w:basedOn w:val="Normal"/>
    <w:link w:val="CommentTextChar"/>
    <w:uiPriority w:val="99"/>
    <w:semiHidden/>
    <w:unhideWhenUsed/>
    <w:rsid w:val="003176C4"/>
    <w:pPr>
      <w:spacing w:line="240" w:lineRule="auto"/>
    </w:pPr>
    <w:rPr>
      <w:sz w:val="20"/>
      <w:szCs w:val="20"/>
    </w:rPr>
  </w:style>
  <w:style w:type="character" w:customStyle="1" w:styleId="CommentTextChar">
    <w:name w:val="Comment Text Char"/>
    <w:basedOn w:val="DefaultParagraphFont"/>
    <w:link w:val="CommentText"/>
    <w:uiPriority w:val="99"/>
    <w:semiHidden/>
    <w:rsid w:val="003176C4"/>
    <w:rPr>
      <w:sz w:val="20"/>
      <w:szCs w:val="20"/>
    </w:rPr>
  </w:style>
  <w:style w:type="paragraph" w:styleId="CommentSubject">
    <w:name w:val="annotation subject"/>
    <w:basedOn w:val="CommentText"/>
    <w:next w:val="CommentText"/>
    <w:link w:val="CommentSubjectChar"/>
    <w:uiPriority w:val="99"/>
    <w:semiHidden/>
    <w:unhideWhenUsed/>
    <w:rsid w:val="003176C4"/>
    <w:rPr>
      <w:b/>
      <w:bCs/>
    </w:rPr>
  </w:style>
  <w:style w:type="character" w:customStyle="1" w:styleId="CommentSubjectChar">
    <w:name w:val="Comment Subject Char"/>
    <w:basedOn w:val="CommentTextChar"/>
    <w:link w:val="CommentSubject"/>
    <w:uiPriority w:val="99"/>
    <w:semiHidden/>
    <w:rsid w:val="003176C4"/>
    <w:rPr>
      <w:b/>
      <w:bCs/>
      <w:sz w:val="20"/>
      <w:szCs w:val="20"/>
    </w:rPr>
  </w:style>
  <w:style w:type="paragraph" w:styleId="BalloonText">
    <w:name w:val="Balloon Text"/>
    <w:basedOn w:val="Normal"/>
    <w:link w:val="BalloonTextChar"/>
    <w:uiPriority w:val="99"/>
    <w:semiHidden/>
    <w:unhideWhenUsed/>
    <w:rsid w:val="00317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76C4"/>
    <w:rPr>
      <w:sz w:val="16"/>
      <w:szCs w:val="16"/>
    </w:rPr>
  </w:style>
  <w:style w:type="paragraph" w:styleId="CommentText">
    <w:name w:val="annotation text"/>
    <w:basedOn w:val="Normal"/>
    <w:link w:val="CommentTextChar"/>
    <w:uiPriority w:val="99"/>
    <w:semiHidden/>
    <w:unhideWhenUsed/>
    <w:rsid w:val="003176C4"/>
    <w:pPr>
      <w:spacing w:line="240" w:lineRule="auto"/>
    </w:pPr>
    <w:rPr>
      <w:sz w:val="20"/>
      <w:szCs w:val="20"/>
    </w:rPr>
  </w:style>
  <w:style w:type="character" w:customStyle="1" w:styleId="CommentTextChar">
    <w:name w:val="Comment Text Char"/>
    <w:basedOn w:val="DefaultParagraphFont"/>
    <w:link w:val="CommentText"/>
    <w:uiPriority w:val="99"/>
    <w:semiHidden/>
    <w:rsid w:val="003176C4"/>
    <w:rPr>
      <w:sz w:val="20"/>
      <w:szCs w:val="20"/>
    </w:rPr>
  </w:style>
  <w:style w:type="paragraph" w:styleId="CommentSubject">
    <w:name w:val="annotation subject"/>
    <w:basedOn w:val="CommentText"/>
    <w:next w:val="CommentText"/>
    <w:link w:val="CommentSubjectChar"/>
    <w:uiPriority w:val="99"/>
    <w:semiHidden/>
    <w:unhideWhenUsed/>
    <w:rsid w:val="003176C4"/>
    <w:rPr>
      <w:b/>
      <w:bCs/>
    </w:rPr>
  </w:style>
  <w:style w:type="character" w:customStyle="1" w:styleId="CommentSubjectChar">
    <w:name w:val="Comment Subject Char"/>
    <w:basedOn w:val="CommentTextChar"/>
    <w:link w:val="CommentSubject"/>
    <w:uiPriority w:val="99"/>
    <w:semiHidden/>
    <w:rsid w:val="003176C4"/>
    <w:rPr>
      <w:b/>
      <w:bCs/>
      <w:sz w:val="20"/>
      <w:szCs w:val="20"/>
    </w:rPr>
  </w:style>
  <w:style w:type="paragraph" w:styleId="BalloonText">
    <w:name w:val="Balloon Text"/>
    <w:basedOn w:val="Normal"/>
    <w:link w:val="BalloonTextChar"/>
    <w:uiPriority w:val="99"/>
    <w:semiHidden/>
    <w:unhideWhenUsed/>
    <w:rsid w:val="00317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7C66BBAE1B0F4595D699870C028537" ma:contentTypeVersion="1" ma:contentTypeDescription="Create a new document." ma:contentTypeScope="" ma:versionID="ca12e9f80022c0705074711515e268d1">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E90815-57E6-4D6A-9DFE-2E5944413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8256F-A099-48D7-BA7C-B7A9CB91080A}">
  <ds:schemaRefs>
    <ds:schemaRef ds:uri="http://schemas.microsoft.com/sharepoint/v3/contenttype/forms"/>
  </ds:schemaRefs>
</ds:datastoreItem>
</file>

<file path=customXml/itemProps3.xml><?xml version="1.0" encoding="utf-8"?>
<ds:datastoreItem xmlns:ds="http://schemas.openxmlformats.org/officeDocument/2006/customXml" ds:itemID="{AC415178-3F14-4793-85A2-E114AE98A53E}">
  <ds:schemaRefs>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Kristi Henderson</dc:creator>
  <cp:lastModifiedBy>Candace Joy</cp:lastModifiedBy>
  <cp:revision>2</cp:revision>
  <dcterms:created xsi:type="dcterms:W3CDTF">2015-10-09T15:30:00Z</dcterms:created>
  <dcterms:modified xsi:type="dcterms:W3CDTF">2015-10-09T15:30:00Z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0x010100B07C66BBAE1B0F4595D699870C028537</vt:lpwstr>
  </property>
</Properties>
</file>